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5A4E6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A4E6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01</w:t>
            </w:r>
            <w:r w:rsidR="00036567">
              <w:rPr>
                <w:b/>
              </w:rPr>
              <w:t>5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5A4E6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A4E69">
            <w:pPr>
              <w:spacing w:line="360" w:lineRule="auto"/>
            </w:pPr>
            <w:r w:rsidRPr="003B41E1">
              <w:t xml:space="preserve">Nº </w:t>
            </w:r>
            <w:r w:rsidR="00036567">
              <w:t>0209/17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5A4E6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A4E69">
            <w:pPr>
              <w:spacing w:line="360" w:lineRule="auto"/>
            </w:pPr>
            <w:r w:rsidRPr="003B41E1">
              <w:t xml:space="preserve">N° </w:t>
            </w:r>
            <w:r w:rsidR="00036567">
              <w:t>17</w:t>
            </w:r>
            <w:r w:rsidR="00212497">
              <w:t>/201</w:t>
            </w:r>
            <w:r w:rsidR="00036567">
              <w:t>7</w:t>
            </w:r>
            <w:r w:rsidR="003226B2">
              <w:t xml:space="preserve"> - SMOI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5A4E6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5A4E69">
            <w:pPr>
              <w:spacing w:line="360" w:lineRule="auto"/>
            </w:pPr>
          </w:p>
        </w:tc>
      </w:tr>
    </w:tbl>
    <w:p w:rsidR="00FF558F" w:rsidRPr="003B41E1" w:rsidRDefault="00FF558F" w:rsidP="005A4E69">
      <w:pPr>
        <w:spacing w:line="360" w:lineRule="auto"/>
        <w:jc w:val="both"/>
      </w:pPr>
    </w:p>
    <w:p w:rsidR="007B2CE4" w:rsidRPr="00287D93" w:rsidRDefault="00E029BB" w:rsidP="005A4E6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5A4E69">
      <w:pPr>
        <w:spacing w:line="360" w:lineRule="auto"/>
        <w:jc w:val="both"/>
      </w:pPr>
    </w:p>
    <w:p w:rsidR="009D5ACB" w:rsidRPr="003B41E1" w:rsidRDefault="00E029BB" w:rsidP="000B6B7F">
      <w:pPr>
        <w:pStyle w:val="Default"/>
        <w:spacing w:after="120"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226B2">
        <w:t>2</w:t>
      </w:r>
      <w:r w:rsidR="00E93859">
        <w:t>8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E93859">
        <w:t>quatorze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</w:t>
      </w:r>
      <w:r w:rsidR="00E54FC1">
        <w:t xml:space="preserve"> Para Registro de Preços</w:t>
      </w:r>
      <w:r w:rsidR="005A0377" w:rsidRPr="00A14DAC">
        <w:t>, atendendo ao solicitado no processo nº</w:t>
      </w:r>
      <w:r w:rsidR="005A0377">
        <w:t xml:space="preserve"> </w:t>
      </w:r>
      <w:r w:rsidR="003226B2">
        <w:t>02</w:t>
      </w:r>
      <w:r w:rsidR="00036567">
        <w:t>09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3226B2">
        <w:t>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036567" w:rsidRPr="009D491B">
        <w:t xml:space="preserve">Eventual e futura </w:t>
      </w:r>
      <w:r w:rsidR="00036567" w:rsidRPr="009D491B">
        <w:rPr>
          <w:bCs/>
        </w:rPr>
        <w:t xml:space="preserve">aquisição de combustíveis com a finalidade de </w:t>
      </w:r>
      <w:r w:rsidR="00036567">
        <w:rPr>
          <w:bCs/>
        </w:rPr>
        <w:t xml:space="preserve">atender a </w:t>
      </w:r>
      <w:r w:rsidR="00212497" w:rsidRPr="00404406">
        <w:rPr>
          <w:bCs/>
        </w:rPr>
        <w:t>frota de veículos da Secretaria Municipal</w:t>
      </w:r>
      <w:r w:rsidR="00036567">
        <w:rPr>
          <w:bCs/>
        </w:rPr>
        <w:t xml:space="preserve"> de Educação,</w:t>
      </w:r>
      <w:r w:rsidR="00212497" w:rsidRPr="00404406">
        <w:rPr>
          <w:bCs/>
        </w:rPr>
        <w:t xml:space="preserve"> Obras </w:t>
      </w:r>
      <w:r w:rsidR="00212497">
        <w:rPr>
          <w:bCs/>
        </w:rPr>
        <w:t>e</w:t>
      </w:r>
      <w:r w:rsidR="00036567">
        <w:rPr>
          <w:bCs/>
        </w:rPr>
        <w:t xml:space="preserve"> demais Secretarias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F666B9">
        <w:t>4</w:t>
      </w:r>
      <w:r w:rsidR="005A0377" w:rsidRPr="00A14DAC">
        <w:t xml:space="preserve"> de </w:t>
      </w:r>
      <w:r w:rsidR="003226B2">
        <w:t>1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04</w:t>
      </w:r>
      <w:r w:rsidR="005A0377" w:rsidRPr="00A14DAC">
        <w:t>,</w:t>
      </w:r>
      <w:r w:rsidR="005A0377">
        <w:t xml:space="preserve"> bem como no</w:t>
      </w:r>
      <w:r w:rsidR="00E417E9">
        <w:t xml:space="preserve"> Jornal Extra do dia 16/03/2017, pág 13, 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E417E9">
        <w:rPr>
          <w:b/>
        </w:rPr>
        <w:t>POSTO DE SERVIÇO ERTHAL LTDA</w:t>
      </w:r>
      <w:r w:rsidR="001F2AFA">
        <w:rPr>
          <w:b/>
        </w:rPr>
        <w:t xml:space="preserve"> </w:t>
      </w:r>
      <w:r w:rsidR="001F2AFA">
        <w:t xml:space="preserve">– CNPJ </w:t>
      </w:r>
      <w:r w:rsidR="00E417E9">
        <w:t>28.560.712/0001-84</w:t>
      </w:r>
      <w:r w:rsidR="0013210C">
        <w:t xml:space="preserve">, </w:t>
      </w:r>
      <w:r w:rsidR="0013210C">
        <w:rPr>
          <w:b/>
        </w:rPr>
        <w:t xml:space="preserve">POSTO DE COMBUSTÍVEL SINAI LTDA </w:t>
      </w:r>
      <w:r w:rsidR="0013210C">
        <w:t xml:space="preserve">– CNPJ 12.106.326/0001-87 e </w:t>
      </w:r>
      <w:r w:rsidR="0013210C">
        <w:rPr>
          <w:b/>
        </w:rPr>
        <w:t>AUTO POSTO LIMA STUTZ</w:t>
      </w:r>
      <w:r w:rsidR="00F55334">
        <w:rPr>
          <w:b/>
        </w:rPr>
        <w:t xml:space="preserve"> DE BARRA ALEGRE COMÉRCIO DE COMBUSTÍVEL LTDA</w:t>
      </w:r>
      <w:r w:rsidR="0013210C">
        <w:rPr>
          <w:b/>
        </w:rPr>
        <w:t xml:space="preserve"> </w:t>
      </w:r>
      <w:r w:rsidR="0013210C">
        <w:t>– CNPJ 09.676.993/0001-90</w:t>
      </w:r>
      <w:r w:rsidR="00B0213D">
        <w:t>.</w:t>
      </w:r>
      <w:r w:rsidR="004A2BC0" w:rsidRPr="00B0213D">
        <w:rPr>
          <w:b/>
        </w:rPr>
        <w:t xml:space="preserve"> </w:t>
      </w:r>
      <w:r w:rsidR="00F55334">
        <w:t>As</w:t>
      </w:r>
      <w:r w:rsidR="00053B5F">
        <w:t xml:space="preserve"> empresa</w:t>
      </w:r>
      <w:r w:rsidR="00F55334">
        <w:t xml:space="preserve">s </w:t>
      </w:r>
      <w:r w:rsidR="00F55334">
        <w:rPr>
          <w:b/>
        </w:rPr>
        <w:t>POSTO DE SERVIÇO ERTHAL LTDA</w:t>
      </w:r>
      <w:r w:rsidR="00F55334">
        <w:t xml:space="preserve">, </w:t>
      </w:r>
      <w:r w:rsidR="00F55334">
        <w:rPr>
          <w:b/>
        </w:rPr>
        <w:t>POSTO DE COMBUSTÍVEL SINAI LTDA</w:t>
      </w:r>
      <w:r w:rsidR="00F55334">
        <w:t xml:space="preserve"> e </w:t>
      </w:r>
      <w:r w:rsidR="00F55334">
        <w:rPr>
          <w:b/>
        </w:rPr>
        <w:t>AUTO POSTO LIMA STUTZ DE BARRA ALEGRE COMÉRCIO DE COMBUSTÍVEL LTDA</w:t>
      </w:r>
      <w:r w:rsidR="00F55334">
        <w:t xml:space="preserve"> </w:t>
      </w:r>
      <w:r w:rsidR="00622444">
        <w:t>comparece</w:t>
      </w:r>
      <w:r w:rsidR="00F55334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F55334">
        <w:rPr>
          <w:b/>
        </w:rPr>
        <w:t>POSTO DE SERVIÇO ERTHAL LTDA</w:t>
      </w:r>
      <w:r w:rsidR="00373A9A" w:rsidRPr="003B41E1">
        <w:t xml:space="preserve"> </w:t>
      </w:r>
      <w:r w:rsidR="00053B5F" w:rsidRPr="003B41E1">
        <w:t>representada por</w:t>
      </w:r>
      <w:r w:rsidR="00F55334">
        <w:t xml:space="preserve"> </w:t>
      </w:r>
      <w:r w:rsidR="00F55334">
        <w:rPr>
          <w:i/>
        </w:rPr>
        <w:t>Fabiano Maia Berçot</w:t>
      </w:r>
      <w:r w:rsidR="00F55334" w:rsidRPr="00F55334">
        <w:rPr>
          <w:i/>
          <w:color w:val="000000" w:themeColor="text1"/>
        </w:rPr>
        <w:t>,</w:t>
      </w:r>
      <w:r w:rsidR="00F55334">
        <w:rPr>
          <w:i/>
          <w:color w:val="FF0000"/>
        </w:rPr>
        <w:t xml:space="preserve"> </w:t>
      </w:r>
      <w:r w:rsidR="00F55334" w:rsidRPr="003B41E1">
        <w:t xml:space="preserve">A empresa </w:t>
      </w:r>
      <w:r w:rsidR="00F55334">
        <w:rPr>
          <w:b/>
        </w:rPr>
        <w:t>POSTO DE COMBUSTÍVEL SINAI LTDA</w:t>
      </w:r>
      <w:r w:rsidR="00F55334" w:rsidRPr="003B41E1">
        <w:t xml:space="preserve"> representada por</w:t>
      </w:r>
      <w:r w:rsidR="00F55334">
        <w:t xml:space="preserve"> </w:t>
      </w:r>
      <w:r w:rsidR="00F55334">
        <w:rPr>
          <w:i/>
        </w:rPr>
        <w:t xml:space="preserve">Alexandre de Lima Silva </w:t>
      </w:r>
      <w:r w:rsidR="00F55334" w:rsidRPr="00F55334">
        <w:t>e</w:t>
      </w:r>
      <w:r w:rsidR="00F55334">
        <w:rPr>
          <w:i/>
        </w:rPr>
        <w:t xml:space="preserve"> </w:t>
      </w:r>
      <w:r w:rsidR="00F55334" w:rsidRPr="003B41E1">
        <w:t xml:space="preserve">A empresa </w:t>
      </w:r>
      <w:r w:rsidR="00F55334">
        <w:rPr>
          <w:b/>
        </w:rPr>
        <w:t>AUTO POSTO LIMA STUTZ DE BARRA ALEGRE COMÉRCIO DE COMBUSTÍVEL LTDA</w:t>
      </w:r>
      <w:r w:rsidR="00F55334" w:rsidRPr="003B41E1">
        <w:t xml:space="preserve"> representada por</w:t>
      </w:r>
      <w:r w:rsidR="00F55334">
        <w:rPr>
          <w:i/>
        </w:rPr>
        <w:t xml:space="preserve"> Rober Lima Stutz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</w:t>
      </w:r>
      <w:r w:rsidR="00730729" w:rsidRPr="003B41E1">
        <w:lastRenderedPageBreak/>
        <w:t xml:space="preserve">envelopes contendo a “PROPOSTA” e a documentação de “HABILITAÇÃO”. </w:t>
      </w:r>
      <w:r w:rsidR="00921B03">
        <w:t>Todas</w:t>
      </w:r>
      <w:r w:rsidR="004A2BC0" w:rsidRPr="003B41E1">
        <w:t xml:space="preserve"> </w:t>
      </w:r>
      <w:r w:rsidR="007E00CC">
        <w:t>a</w:t>
      </w:r>
      <w:r w:rsidR="00921B03">
        <w:t>s</w:t>
      </w:r>
      <w:r w:rsidR="007E00CC">
        <w:t xml:space="preserve"> </w:t>
      </w:r>
      <w:r w:rsidR="004A2BC0" w:rsidRPr="003B41E1">
        <w:t>empresa</w:t>
      </w:r>
      <w:r w:rsidR="00921B03">
        <w:t>s</w:t>
      </w:r>
      <w:r w:rsidR="00AA3075" w:rsidRPr="003B41E1">
        <w:t xml:space="preserve"> </w:t>
      </w:r>
      <w:r w:rsidR="00921B03">
        <w:t xml:space="preserve">presentes </w:t>
      </w:r>
      <w:r w:rsidR="007E00CC">
        <w:t xml:space="preserve">não </w:t>
      </w:r>
      <w:r w:rsidR="00C467E9" w:rsidRPr="00921B03">
        <w:rPr>
          <w:color w:val="000000" w:themeColor="text1"/>
        </w:rPr>
        <w:t>apresent</w:t>
      </w:r>
      <w:r w:rsidR="00921B03" w:rsidRPr="00921B0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2A0603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921B03">
        <w:rPr>
          <w:b/>
        </w:rPr>
        <w:t>POSTO DE SERVIÇO ERTHAL LTDA</w:t>
      </w:r>
      <w:r w:rsidR="004E7B2D" w:rsidRPr="003B41E1">
        <w:t xml:space="preserve"> 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921B03">
        <w:rPr>
          <w:b/>
          <w:i/>
        </w:rPr>
        <w:t>1.164.677,00</w:t>
      </w:r>
      <w:r w:rsidR="00781875" w:rsidRPr="003B41E1">
        <w:rPr>
          <w:b/>
          <w:i/>
        </w:rPr>
        <w:t xml:space="preserve"> (</w:t>
      </w:r>
      <w:r w:rsidR="00921B03">
        <w:rPr>
          <w:b/>
          <w:i/>
        </w:rPr>
        <w:t>um milhão, cento e sessenta e quatro mil, seiscentos e setenta e sete</w:t>
      </w:r>
      <w:r w:rsidR="00365110">
        <w:rPr>
          <w:b/>
          <w:i/>
        </w:rPr>
        <w:t xml:space="preserve"> reais</w:t>
      </w:r>
      <w:r w:rsidR="00921B03">
        <w:rPr>
          <w:b/>
          <w:i/>
        </w:rPr>
        <w:t>),</w:t>
      </w:r>
      <w:r w:rsidR="00921B03" w:rsidRPr="00921B03">
        <w:t xml:space="preserve"> </w:t>
      </w:r>
      <w:r w:rsidR="00921B03" w:rsidRPr="003B41E1">
        <w:t xml:space="preserve">Empresa </w:t>
      </w:r>
      <w:r w:rsidR="00921B03">
        <w:rPr>
          <w:b/>
        </w:rPr>
        <w:t>AUTO POSTO LIMA STUTZ DE BARRA ALEGRE COMÉRCIO DE COMBUSTÍVEL LTDA</w:t>
      </w:r>
      <w:r w:rsidR="00921B03" w:rsidRPr="003B41E1">
        <w:t xml:space="preserve"> ofertou o menor lance para </w:t>
      </w:r>
      <w:r w:rsidR="00921B03">
        <w:t>fornecer os itens,</w:t>
      </w:r>
      <w:r w:rsidR="00921B03" w:rsidRPr="003B41E1">
        <w:t xml:space="preserve"> conforme mapa de apuração em anexo, sendo o valor total de</w:t>
      </w:r>
      <w:r w:rsidR="00921B03" w:rsidRPr="003B41E1">
        <w:rPr>
          <w:b/>
          <w:i/>
        </w:rPr>
        <w:t xml:space="preserve"> R$ </w:t>
      </w:r>
      <w:r w:rsidR="00921B03">
        <w:rPr>
          <w:b/>
          <w:i/>
        </w:rPr>
        <w:t>548.320,00</w:t>
      </w:r>
      <w:r w:rsidR="00921B03" w:rsidRPr="003B41E1">
        <w:rPr>
          <w:b/>
          <w:i/>
        </w:rPr>
        <w:t xml:space="preserve"> (</w:t>
      </w:r>
      <w:r w:rsidR="00921B03">
        <w:rPr>
          <w:b/>
          <w:i/>
        </w:rPr>
        <w:t xml:space="preserve">quinhentos e quarenta e oito mil, trezentos e vinte reais), </w:t>
      </w:r>
      <w:r w:rsidR="00921B03" w:rsidRPr="00921B03">
        <w:t>totalizando o valor das 02 (duas) empresas em</w:t>
      </w:r>
      <w:r w:rsidR="00921B03">
        <w:rPr>
          <w:b/>
          <w:i/>
        </w:rPr>
        <w:t xml:space="preserve"> R$ 1.712.997,00 (um milhão, setecentos e doze mil, novecentos e noventa e sete reais)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</w:t>
      </w:r>
      <w:r w:rsidR="00921B03">
        <w:rPr>
          <w:rFonts w:ascii="Times" w:hAnsi="Times"/>
        </w:rPr>
        <w:t xml:space="preserve"> a empresa </w:t>
      </w:r>
      <w:r w:rsidR="00921B03">
        <w:rPr>
          <w:b/>
        </w:rPr>
        <w:t xml:space="preserve">AUTO POSTO LIMA STUTZ DE BARRA ALEGRE COMÉRCIO DE COMBUSTÍVEL LTDA </w:t>
      </w:r>
      <w:r w:rsidR="00921B03">
        <w:t xml:space="preserve">não apresentou os seguintes documentos exigidos no Edital: Item </w:t>
      </w:r>
      <w:r w:rsidR="00921B03" w:rsidRPr="0014474B">
        <w:rPr>
          <w:b/>
        </w:rPr>
        <w:t>12.2.1</w:t>
      </w:r>
      <w:r w:rsidR="00921B03" w:rsidRPr="0014474B">
        <w:t xml:space="preserve"> - Ato constitutivo, Estatuto ou Contrato Social em vigor devidamente registrado, no órgão correspondente, indicando os atuais responsáveis pela administração; </w:t>
      </w:r>
      <w:r w:rsidR="00921B03">
        <w:t xml:space="preserve">Item </w:t>
      </w:r>
      <w:r w:rsidR="00921B03" w:rsidRPr="0014474B">
        <w:rPr>
          <w:b/>
        </w:rPr>
        <w:t>12.2.3</w:t>
      </w:r>
      <w:r w:rsidR="00921B03" w:rsidRPr="0014474B">
        <w:t xml:space="preserve"> – Cédula de identidade dos sócios e/ou Diretores;</w:t>
      </w:r>
      <w:r w:rsidR="00921B03">
        <w:t xml:space="preserve"> Item</w:t>
      </w:r>
      <w:r w:rsidR="005A4E69">
        <w:t xml:space="preserve"> </w:t>
      </w:r>
      <w:r w:rsidR="005A4E69" w:rsidRPr="0014474B">
        <w:rPr>
          <w:b/>
        </w:rPr>
        <w:t>12.4.1</w:t>
      </w:r>
      <w:r w:rsidR="005A4E69" w:rsidRPr="0014474B">
        <w:t xml:space="preserve"> - Certidão Negativa de Falência e Concordata. Expedida há menos de 90 (noventa) dias, da data da real</w:t>
      </w:r>
      <w:r w:rsidR="005A4E69">
        <w:t xml:space="preserve">ização da licitação; Item </w:t>
      </w:r>
      <w:r w:rsidR="005A4E69" w:rsidRPr="0014474B">
        <w:rPr>
          <w:b/>
          <w:color w:val="auto"/>
        </w:rPr>
        <w:t>12.4.1.1</w:t>
      </w:r>
      <w:r w:rsidR="005A4E69" w:rsidRPr="0014474B">
        <w:rPr>
          <w:color w:val="auto"/>
        </w:rPr>
        <w:t xml:space="preserve"> </w:t>
      </w:r>
      <w:r w:rsidR="005A4E69">
        <w:t>–</w:t>
      </w:r>
      <w:r w:rsidR="00130B72">
        <w:rPr>
          <w:color w:val="auto"/>
        </w:rPr>
        <w:t>D</w:t>
      </w:r>
      <w:r w:rsidR="005A4E69" w:rsidRPr="0014474B">
        <w:rPr>
          <w:color w:val="auto"/>
        </w:rPr>
        <w:t>eclaração passada pelo foro de sua sede ou qualquer outro documento idôneo que indique os cartórios ou ofícios de registro que controlam a distribuição dos pedi</w:t>
      </w:r>
      <w:r w:rsidR="005A4E69">
        <w:t xml:space="preserve">dos de falências e concordatas; Item </w:t>
      </w:r>
      <w:r w:rsidR="005A4E69" w:rsidRPr="005A4E69">
        <w:rPr>
          <w:b/>
          <w:color w:val="auto"/>
        </w:rPr>
        <w:t>12.7.1</w:t>
      </w:r>
      <w:r w:rsidR="005A4E69" w:rsidRPr="0014474B">
        <w:rPr>
          <w:color w:val="auto"/>
        </w:rPr>
        <w:t xml:space="preserve"> – Capacidade Técnico-Operacional: Comprovação de aptidão do licitante, de que executou objeto semelhante ao d</w:t>
      </w:r>
      <w:r w:rsidR="00130B72">
        <w:rPr>
          <w:color w:val="auto"/>
        </w:rPr>
        <w:t>o Edital</w:t>
      </w:r>
      <w:r w:rsidR="005A4E69" w:rsidRPr="0014474B">
        <w:rPr>
          <w:color w:val="auto"/>
        </w:rPr>
        <w:t>, através de atestado ou certidão fornecida(s) por pessoas jurídica</w:t>
      </w:r>
      <w:r w:rsidR="005A4E69">
        <w:rPr>
          <w:color w:val="auto"/>
        </w:rPr>
        <w:t xml:space="preserve">s de direito público ou privado; Item </w:t>
      </w:r>
      <w:r w:rsidR="005A4E69" w:rsidRPr="005A4E69">
        <w:rPr>
          <w:b/>
          <w:color w:val="auto"/>
        </w:rPr>
        <w:t>12.7.2</w:t>
      </w:r>
      <w:r w:rsidR="005A4E69" w:rsidRPr="0014474B">
        <w:rPr>
          <w:color w:val="auto"/>
        </w:rPr>
        <w:t xml:space="preserve"> - </w:t>
      </w:r>
      <w:r w:rsidR="00130B72">
        <w:rPr>
          <w:color w:val="auto"/>
        </w:rPr>
        <w:t>A</w:t>
      </w:r>
      <w:r w:rsidR="005A4E69" w:rsidRPr="0014474B">
        <w:rPr>
          <w:color w:val="auto"/>
        </w:rPr>
        <w:t>utorizaç</w:t>
      </w:r>
      <w:r w:rsidR="00130B72">
        <w:rPr>
          <w:color w:val="auto"/>
        </w:rPr>
        <w:t>ão</w:t>
      </w:r>
      <w:r w:rsidR="005A4E69" w:rsidRPr="0014474B">
        <w:rPr>
          <w:color w:val="auto"/>
        </w:rPr>
        <w:t xml:space="preserve"> para comercialização de combustíveis emitida pela Agência Nacional de Petróleo, bem como Fornecer combustível que </w:t>
      </w:r>
      <w:r w:rsidR="005A4E69" w:rsidRPr="0014474B">
        <w:rPr>
          <w:color w:val="auto"/>
        </w:rPr>
        <w:lastRenderedPageBreak/>
        <w:t xml:space="preserve">atenda a especificação técnica exigida pela Agência Nacional de Petróleo – ANP – </w:t>
      </w:r>
      <w:hyperlink r:id="rId9" w:history="1">
        <w:r w:rsidR="005A4E69" w:rsidRPr="0014474B">
          <w:rPr>
            <w:rStyle w:val="Hyperlink"/>
            <w:color w:val="auto"/>
          </w:rPr>
          <w:t>www.anp.gov.br/precos/abert.asp</w:t>
        </w:r>
      </w:hyperlink>
      <w:r w:rsidR="00130B72">
        <w:rPr>
          <w:color w:val="auto"/>
        </w:rPr>
        <w:t xml:space="preserve">, bem como não autenticou as cópias dos documentos apresentadas. Sendo assim, declarada INABILITADA. Verificou que a empresa </w:t>
      </w:r>
      <w:r w:rsidR="00130B72">
        <w:rPr>
          <w:b/>
        </w:rPr>
        <w:t>POSTO DE SERVIÇO ERTHAL LTDA</w:t>
      </w:r>
      <w:r w:rsidR="00C61A32" w:rsidRPr="003B41E1">
        <w:rPr>
          <w:rFonts w:ascii="Times" w:hAnsi="Times"/>
        </w:rPr>
        <w:t xml:space="preserve"> apresent</w:t>
      </w:r>
      <w:r w:rsidR="00365110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</w:t>
      </w:r>
      <w:r w:rsidR="00130B72">
        <w:rPr>
          <w:rFonts w:ascii="Times" w:hAnsi="Times"/>
        </w:rPr>
        <w:t xml:space="preserve">. Na ordem de classificação, o Pregoeiro e sua Equipe de Apoio convocou a segunda colocada para negociação </w:t>
      </w:r>
      <w:r w:rsidR="00130B72" w:rsidRPr="003B41E1">
        <w:t>do</w:t>
      </w:r>
      <w:r w:rsidR="00130B72">
        <w:t>s</w:t>
      </w:r>
      <w:r w:rsidR="00130B72" w:rsidRPr="003B41E1">
        <w:t xml:space="preserve"> preço</w:t>
      </w:r>
      <w:r w:rsidR="00130B72">
        <w:t>s</w:t>
      </w:r>
      <w:r w:rsidR="00130B72" w:rsidRPr="003B41E1">
        <w:t xml:space="preserve"> </w:t>
      </w:r>
      <w:r w:rsidR="00130B72">
        <w:t>unitários,</w:t>
      </w:r>
      <w:r w:rsidR="00130B72" w:rsidRPr="003B41E1">
        <w:t xml:space="preserve"> conforme registrado no histórico em anexo. Após in</w:t>
      </w:r>
      <w:r w:rsidR="00130B72">
        <w:t>cansável negociação por parte do</w:t>
      </w:r>
      <w:r w:rsidR="00130B72" w:rsidRPr="003B41E1">
        <w:t xml:space="preserve"> Pregoeir</w:t>
      </w:r>
      <w:r w:rsidR="00130B72">
        <w:t>o</w:t>
      </w:r>
      <w:r w:rsidR="00130B72" w:rsidRPr="003B41E1">
        <w:t>, a equipe verificou que o</w:t>
      </w:r>
      <w:r w:rsidR="00130B72">
        <w:t>s</w:t>
      </w:r>
      <w:r w:rsidR="00130B72" w:rsidRPr="003B41E1">
        <w:t xml:space="preserve"> preço</w:t>
      </w:r>
      <w:r w:rsidR="00130B72">
        <w:t>s</w:t>
      </w:r>
      <w:r w:rsidR="00130B72" w:rsidRPr="003B41E1">
        <w:t xml:space="preserve"> estava</w:t>
      </w:r>
      <w:r w:rsidR="00130B72">
        <w:t>m</w:t>
      </w:r>
      <w:r w:rsidR="00130B72" w:rsidRPr="003B41E1">
        <w:t xml:space="preserve"> compatíve</w:t>
      </w:r>
      <w:r w:rsidR="00130B72">
        <w:t>is</w:t>
      </w:r>
      <w:r w:rsidR="00130B72" w:rsidRPr="003B41E1">
        <w:t xml:space="preserve"> ao estimado no comércio local. Em seguida, considerando o critério de menor preço </w:t>
      </w:r>
      <w:r w:rsidR="00130B72">
        <w:t>unitário</w:t>
      </w:r>
      <w:r w:rsidR="00130B72" w:rsidRPr="003B41E1">
        <w:t xml:space="preserve">, </w:t>
      </w:r>
      <w:r w:rsidR="00130B72">
        <w:t>o</w:t>
      </w:r>
      <w:r w:rsidR="00130B72" w:rsidRPr="003B41E1">
        <w:t xml:space="preserve"> Pregoeir</w:t>
      </w:r>
      <w:r w:rsidR="00130B72">
        <w:t>o</w:t>
      </w:r>
      <w:r w:rsidR="00130B72" w:rsidRPr="003B41E1">
        <w:t xml:space="preserve"> e sua equipe de apoio divulgaram o resultado: Empresa </w:t>
      </w:r>
      <w:r w:rsidR="00130B72">
        <w:rPr>
          <w:b/>
        </w:rPr>
        <w:t>POSTO DE COMBUSTÍVEL SINAI LTDA</w:t>
      </w:r>
      <w:r w:rsidR="00130B72" w:rsidRPr="003B41E1">
        <w:t xml:space="preserve"> ofertou o menor lance para </w:t>
      </w:r>
      <w:r w:rsidR="00130B72">
        <w:t>fornecer o item,</w:t>
      </w:r>
      <w:r w:rsidR="00130B72" w:rsidRPr="003B41E1">
        <w:t xml:space="preserve"> conforme mapa de apuração em anexo, sendo o valor total de</w:t>
      </w:r>
      <w:r w:rsidR="00130B72" w:rsidRPr="003B41E1">
        <w:rPr>
          <w:b/>
          <w:i/>
        </w:rPr>
        <w:t xml:space="preserve"> R$ </w:t>
      </w:r>
      <w:r w:rsidR="00130B72">
        <w:rPr>
          <w:b/>
          <w:i/>
        </w:rPr>
        <w:t>550.160,00</w:t>
      </w:r>
      <w:r w:rsidR="00130B72" w:rsidRPr="003B41E1">
        <w:rPr>
          <w:b/>
          <w:i/>
        </w:rPr>
        <w:t xml:space="preserve"> (</w:t>
      </w:r>
      <w:r w:rsidR="00130B72">
        <w:rPr>
          <w:b/>
          <w:i/>
        </w:rPr>
        <w:t xml:space="preserve">quinhentos e cinquenta mil, cento e sessenta reais), </w:t>
      </w:r>
      <w:r w:rsidR="00130B72" w:rsidRPr="000B6B7F">
        <w:t xml:space="preserve">totalizando o valor das 02 (duas) empresas em </w:t>
      </w:r>
      <w:r w:rsidR="00130B72">
        <w:rPr>
          <w:b/>
          <w:i/>
        </w:rPr>
        <w:t>R$ 1.714.837,00 (um milhão, setecentos e quatorze mil, oitocentos e trinta e sete reais)</w:t>
      </w:r>
      <w:r w:rsidR="000B6B7F">
        <w:rPr>
          <w:b/>
          <w:i/>
        </w:rPr>
        <w:t xml:space="preserve">. </w:t>
      </w:r>
      <w:r w:rsidR="000B6B7F">
        <w:t>Em seguida,</w:t>
      </w:r>
      <w:r w:rsidR="000B6B7F" w:rsidRPr="000B6B7F">
        <w:rPr>
          <w:color w:val="auto"/>
        </w:rPr>
        <w:t xml:space="preserve"> </w:t>
      </w:r>
      <w:r w:rsidR="000B6B7F">
        <w:rPr>
          <w:color w:val="auto"/>
        </w:rPr>
        <w:t xml:space="preserve">verificou que a empresa </w:t>
      </w:r>
      <w:r w:rsidR="000B6B7F">
        <w:rPr>
          <w:b/>
        </w:rPr>
        <w:t>POSTO DE COMBUSTÍVEL SINAI LTDA</w:t>
      </w:r>
      <w:r w:rsidR="000B6B7F" w:rsidRPr="003B41E1">
        <w:rPr>
          <w:rFonts w:ascii="Times" w:hAnsi="Times"/>
        </w:rPr>
        <w:t xml:space="preserve"> apresent</w:t>
      </w:r>
      <w:r w:rsidR="000B6B7F">
        <w:rPr>
          <w:rFonts w:ascii="Times" w:hAnsi="Times"/>
        </w:rPr>
        <w:t>ou</w:t>
      </w:r>
      <w:r w:rsidR="000B6B7F" w:rsidRPr="003B41E1">
        <w:rPr>
          <w:rFonts w:ascii="Times" w:hAnsi="Times"/>
        </w:rPr>
        <w:t xml:space="preserve"> todos os documentos exigidos no Edital, declarando-a HABILITADA</w:t>
      </w:r>
      <w:r w:rsidR="000B6B7F">
        <w:rPr>
          <w:rFonts w:ascii="Times" w:hAnsi="Times"/>
        </w:rPr>
        <w:t xml:space="preserve">. O pregoeiro e sua Equipe de Apoio declararam as empresas </w:t>
      </w:r>
      <w:r w:rsidR="000B6B7F">
        <w:rPr>
          <w:b/>
        </w:rPr>
        <w:t xml:space="preserve">POSTO DE SERVIÇO ERTHAL LTDA e POSTO DE COMBUSTÍVEL SINAI LTDA </w:t>
      </w:r>
      <w:r w:rsidR="000B6B7F">
        <w:t xml:space="preserve">VENCEDORAS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0B6B7F">
        <w:rPr>
          <w:rFonts w:ascii="Times" w:hAnsi="Times"/>
        </w:rPr>
        <w:t>5</w:t>
      </w:r>
      <w:r w:rsidR="00241D31" w:rsidRPr="003B41E1">
        <w:rPr>
          <w:rFonts w:ascii="Times" w:hAnsi="Times"/>
        </w:rPr>
        <w:t>h</w:t>
      </w:r>
      <w:r w:rsidR="000B6B7F">
        <w:rPr>
          <w:rFonts w:ascii="Times" w:hAnsi="Times"/>
        </w:rPr>
        <w:t>35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270" w:rsidRDefault="00083270">
      <w:r>
        <w:separator/>
      </w:r>
    </w:p>
  </w:endnote>
  <w:endnote w:type="continuationSeparator" w:id="1">
    <w:p w:rsidR="00083270" w:rsidRDefault="00083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270" w:rsidRDefault="00083270">
      <w:r>
        <w:separator/>
      </w:r>
    </w:p>
  </w:footnote>
  <w:footnote w:type="continuationSeparator" w:id="1">
    <w:p w:rsidR="00083270" w:rsidRDefault="00083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711BE"/>
    <w:rsid w:val="00073A89"/>
    <w:rsid w:val="00073FB4"/>
    <w:rsid w:val="000808E6"/>
    <w:rsid w:val="00080902"/>
    <w:rsid w:val="0008091E"/>
    <w:rsid w:val="00082A83"/>
    <w:rsid w:val="00083270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B6B7F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B72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4E69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0518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55CF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1B03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334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4E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p.gov.br/precos/abert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6667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2017-03-28T18:36:00Z</cp:lastPrinted>
  <dcterms:created xsi:type="dcterms:W3CDTF">2017-03-28T18:36:00Z</dcterms:created>
  <dcterms:modified xsi:type="dcterms:W3CDTF">2017-03-28T18:36:00Z</dcterms:modified>
</cp:coreProperties>
</file>